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8B" w:rsidRPr="00FB698B" w:rsidRDefault="00FB698B" w:rsidP="00FB698B">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bookmarkStart w:id="0" w:name="_GoBack"/>
      <w:r w:rsidRPr="00FB698B">
        <w:rPr>
          <w:rFonts w:ascii="Times New Roman" w:eastAsia="Times New Roman" w:hAnsi="Times New Roman" w:cs="Times New Roman"/>
          <w:b/>
          <w:bCs/>
          <w:kern w:val="36"/>
          <w:sz w:val="48"/>
          <w:szCs w:val="48"/>
          <w:lang w:eastAsia="sk-SK"/>
        </w:rPr>
        <w:t>Dočasná odborná stáž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B698B" w:rsidRPr="00FB698B" w:rsidTr="00FB698B">
        <w:trPr>
          <w:tblCellSpacing w:w="15" w:type="dxa"/>
        </w:trPr>
        <w:tc>
          <w:tcPr>
            <w:tcW w:w="5000" w:type="pct"/>
            <w:hideMark/>
          </w:tcPr>
          <w:bookmarkEnd w:id="0"/>
          <w:p w:rsidR="00FB698B" w:rsidRPr="00FB698B" w:rsidRDefault="00FB698B" w:rsidP="00FB69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sk-SK"/>
              </w:rPr>
            </w:pPr>
            <w:r w:rsidRPr="00FB698B">
              <w:rPr>
                <w:rFonts w:ascii="Times New Roman" w:eastAsia="Times New Roman" w:hAnsi="Times New Roman" w:cs="Times New Roman"/>
                <w:b/>
                <w:bCs/>
                <w:sz w:val="27"/>
                <w:szCs w:val="27"/>
                <w:lang w:eastAsia="sk-SK"/>
              </w:rPr>
              <w:t>DOČASNÁ ODBORNÁ STÁŽ</w:t>
            </w:r>
          </w:p>
          <w:p w:rsidR="00FB698B" w:rsidRPr="00FB698B" w:rsidRDefault="00FB698B" w:rsidP="00FB698B">
            <w:p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Dočasná odborná stáž je </w:t>
            </w:r>
            <w:r w:rsidRPr="00FB698B">
              <w:rPr>
                <w:rFonts w:ascii="Times New Roman" w:eastAsia="Times New Roman" w:hAnsi="Times New Roman" w:cs="Times New Roman"/>
                <w:b/>
                <w:bCs/>
                <w:sz w:val="24"/>
                <w:szCs w:val="24"/>
                <w:lang w:eastAsia="sk-SK"/>
              </w:rPr>
              <w:t>výkon odborných pracovných činností stážistom.</w:t>
            </w:r>
          </w:p>
          <w:p w:rsidR="00FB698B" w:rsidRPr="00FB698B" w:rsidRDefault="00FB698B" w:rsidP="00FB698B">
            <w:p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b/>
                <w:bCs/>
                <w:sz w:val="24"/>
                <w:szCs w:val="24"/>
                <w:lang w:eastAsia="sk-SK"/>
              </w:rPr>
              <w:t>Stážista</w:t>
            </w:r>
            <w:r w:rsidRPr="00FB698B">
              <w:rPr>
                <w:rFonts w:ascii="Times New Roman" w:eastAsia="Times New Roman" w:hAnsi="Times New Roman" w:cs="Times New Roman"/>
                <w:sz w:val="24"/>
                <w:szCs w:val="24"/>
                <w:lang w:eastAsia="sk-SK"/>
              </w:rPr>
              <w:t xml:space="preserve"> - občan členského štátu alebo občan tretieho štátu, ktorý má uznaný doklad o vzdelaní na účely výkonu zdravotníckeho povolania (uvedeného v § 27 zákona č. 578/2004 Z. z.) podľa § 30 ods. 1 písm. a) zákona č. 422/2015 Z. z. (vydané Rozhodnutie o uznaní dokladu o vzdelaní Ministerstvom školstva, vedy, výskumu a športu SR).</w:t>
            </w:r>
          </w:p>
          <w:p w:rsidR="00FB698B" w:rsidRPr="00FB698B" w:rsidRDefault="00FB698B" w:rsidP="00FB698B">
            <w:p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b/>
                <w:bCs/>
                <w:sz w:val="24"/>
                <w:szCs w:val="24"/>
                <w:lang w:eastAsia="sk-SK"/>
              </w:rPr>
              <w:t xml:space="preserve">Stážista vykonáva odborné pracovné činnosti: </w:t>
            </w:r>
          </w:p>
          <w:p w:rsidR="00FB698B" w:rsidRPr="00FB698B" w:rsidRDefault="00FB698B" w:rsidP="00FB698B">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v pracovnoprávnom vzťahu alebo obdobnom pracovnom vzťahu s poskytovateľom zdravotnej starostlivosti </w:t>
            </w:r>
          </w:p>
          <w:p w:rsidR="00FB698B" w:rsidRPr="00FB698B" w:rsidRDefault="00FB698B" w:rsidP="00FB698B">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pod odborným dohľadom zdravotníckeho pracovníka odborne spôsobilého na výkon odborných pracovných činností v príslušnom zdravotníckom povolaní, ktorý vykonáva zdravotnícke povolanie podľa § 3 ods. 4 u poskytovateľa podľa písm. a) zákona č. 578/2004 Z. z. (ďalej len "dohliadajúci zdravotnícky pracovník"), ak nie je prítomný dohliadajúci zdravotnícky pracovník, stážista musí byť pod odborným dohľadom náhradného dohliadajúceho zdravotníckeho pracovníka, ktorý musí spĺňať rovnaké podmienky ako dohliadajúci zdravotnícky pracovník.</w:t>
            </w:r>
          </w:p>
          <w:p w:rsidR="00FB698B" w:rsidRPr="00FB698B" w:rsidRDefault="00FB698B" w:rsidP="00FB698B">
            <w:p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b/>
                <w:bCs/>
                <w:sz w:val="24"/>
                <w:szCs w:val="24"/>
                <w:lang w:eastAsia="sk-SK"/>
              </w:rPr>
              <w:t xml:space="preserve">Maximálna dĺžka výkonu dočasnej odbornej stáže: </w:t>
            </w:r>
          </w:p>
          <w:p w:rsidR="00FB698B" w:rsidRPr="00FB698B" w:rsidRDefault="00FB698B" w:rsidP="00FB6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b/>
                <w:bCs/>
                <w:sz w:val="24"/>
                <w:szCs w:val="24"/>
                <w:lang w:eastAsia="sk-SK"/>
              </w:rPr>
              <w:t xml:space="preserve">Ak sa začal </w:t>
            </w:r>
            <w:r w:rsidRPr="00FB698B">
              <w:rPr>
                <w:rFonts w:ascii="Times New Roman" w:eastAsia="Times New Roman" w:hAnsi="Times New Roman" w:cs="Times New Roman"/>
                <w:sz w:val="24"/>
                <w:szCs w:val="24"/>
                <w:lang w:eastAsia="sk-SK"/>
              </w:rPr>
              <w:t xml:space="preserve">výkon dočasnej odbornej stáže </w:t>
            </w:r>
            <w:r w:rsidRPr="00FB698B">
              <w:rPr>
                <w:rFonts w:ascii="Times New Roman" w:eastAsia="Times New Roman" w:hAnsi="Times New Roman" w:cs="Times New Roman"/>
                <w:b/>
                <w:bCs/>
                <w:sz w:val="24"/>
                <w:szCs w:val="24"/>
                <w:lang w:eastAsia="sk-SK"/>
              </w:rPr>
              <w:t>počas krízovej situácie z dôvodu ochorenia COVID-19</w:t>
            </w:r>
            <w:r w:rsidRPr="00FB698B">
              <w:rPr>
                <w:rFonts w:ascii="Times New Roman" w:eastAsia="Times New Roman" w:hAnsi="Times New Roman" w:cs="Times New Roman"/>
                <w:sz w:val="24"/>
                <w:szCs w:val="24"/>
                <w:lang w:eastAsia="sk-SK"/>
              </w:rPr>
              <w:t xml:space="preserve"> (výnimočný stav, núdzový stav alebo mimoriadna situácia v súvislosti s ohrozením verejného zdravia II. stupňa z dôvodu ochorenia COVID-19 spôsobeným </w:t>
            </w:r>
            <w:proofErr w:type="spellStart"/>
            <w:r w:rsidRPr="00FB698B">
              <w:rPr>
                <w:rFonts w:ascii="Times New Roman" w:eastAsia="Times New Roman" w:hAnsi="Times New Roman" w:cs="Times New Roman"/>
                <w:sz w:val="24"/>
                <w:szCs w:val="24"/>
                <w:lang w:eastAsia="sk-SK"/>
              </w:rPr>
              <w:t>koronavírusom</w:t>
            </w:r>
            <w:proofErr w:type="spellEnd"/>
            <w:r w:rsidRPr="00FB698B">
              <w:rPr>
                <w:rFonts w:ascii="Times New Roman" w:eastAsia="Times New Roman" w:hAnsi="Times New Roman" w:cs="Times New Roman"/>
                <w:sz w:val="24"/>
                <w:szCs w:val="24"/>
                <w:lang w:eastAsia="sk-SK"/>
              </w:rPr>
              <w:t xml:space="preserve"> SARS-CoV-2) možno ho vykonávať najdlhšie do 180 dní odo dňa skončenia krízovej situácie.</w:t>
            </w:r>
          </w:p>
          <w:p w:rsidR="00FB698B" w:rsidRPr="00FB698B" w:rsidRDefault="00FB698B" w:rsidP="00FB6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b/>
                <w:bCs/>
                <w:sz w:val="24"/>
                <w:szCs w:val="24"/>
                <w:lang w:eastAsia="sk-SK"/>
              </w:rPr>
              <w:t>Ak sa začal</w:t>
            </w:r>
            <w:r w:rsidRPr="00FB698B">
              <w:rPr>
                <w:rFonts w:ascii="Times New Roman" w:eastAsia="Times New Roman" w:hAnsi="Times New Roman" w:cs="Times New Roman"/>
                <w:sz w:val="24"/>
                <w:szCs w:val="24"/>
                <w:lang w:eastAsia="sk-SK"/>
              </w:rPr>
              <w:t xml:space="preserve"> výkon dočasnej odbornej stáže </w:t>
            </w:r>
            <w:r w:rsidRPr="00FB698B">
              <w:rPr>
                <w:rFonts w:ascii="Times New Roman" w:eastAsia="Times New Roman" w:hAnsi="Times New Roman" w:cs="Times New Roman"/>
                <w:b/>
                <w:bCs/>
                <w:sz w:val="24"/>
                <w:szCs w:val="24"/>
                <w:lang w:eastAsia="sk-SK"/>
              </w:rPr>
              <w:t>po skončení krízovej situácie z dôvodu ochorenia COVID-19 možno ho vykonávať najviac 18 mesiacov bez prerušenia, len u jedného poskytovateľa a bez možnosti jej opakovania.</w:t>
            </w:r>
          </w:p>
          <w:p w:rsidR="00FB698B" w:rsidRPr="00FB698B" w:rsidRDefault="00FB698B" w:rsidP="00FB698B">
            <w:p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b/>
                <w:bCs/>
                <w:sz w:val="24"/>
                <w:szCs w:val="24"/>
                <w:lang w:eastAsia="sk-SK"/>
              </w:rPr>
              <w:t xml:space="preserve">Stážista k žiadosti o výkon stáže priloží poskytovateľovi zdravotnej starostlivosti najmä: </w:t>
            </w:r>
          </w:p>
          <w:p w:rsidR="00FB698B" w:rsidRPr="00FB698B" w:rsidRDefault="00FB698B" w:rsidP="00FB6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kópiu dokladu totožnosti, </w:t>
            </w:r>
          </w:p>
          <w:p w:rsidR="00FB698B" w:rsidRPr="00FB698B" w:rsidRDefault="00FB698B" w:rsidP="00FB6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kópiu rozhodnutia o uznaní dokladu o vzdelaní vydaného Ministerstvom školstva, vedy, výskumu a športu SR na účely výkonu príslušného zdravotníckeho povolania, </w:t>
            </w:r>
          </w:p>
          <w:p w:rsidR="00FB698B" w:rsidRPr="00FB698B" w:rsidRDefault="00FB698B" w:rsidP="00FB6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doklad, ktorým sa preukazuje zdravotná spôsobilosť podľa § 32 ods. 1 a 7 zákona č. 578/2004 Z. z., </w:t>
            </w:r>
          </w:p>
          <w:p w:rsidR="00FB698B" w:rsidRPr="00FB698B" w:rsidRDefault="00FB698B" w:rsidP="00FB6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čestné vyhlásenie o bezúhonnosti podľa § 38 zákona č. 578/2004 Z. z., </w:t>
            </w:r>
          </w:p>
          <w:p w:rsidR="00FB698B" w:rsidRPr="00FB698B" w:rsidRDefault="00FB698B" w:rsidP="00FB698B">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FB698B">
              <w:rPr>
                <w:rFonts w:ascii="Times New Roman" w:eastAsia="Times New Roman" w:hAnsi="Times New Roman" w:cs="Times New Roman"/>
                <w:sz w:val="24"/>
                <w:szCs w:val="24"/>
                <w:lang w:eastAsia="sk-SK"/>
              </w:rPr>
              <w:t xml:space="preserve">čestné vyhlásenie o ovládaní štátneho jazyka alebo anglického jazyka v rozsahu nevyhnutnom na výkon príslušného zdravotníckeho povolania. </w:t>
            </w:r>
          </w:p>
          <w:p w:rsidR="00FB698B" w:rsidRPr="00FB698B" w:rsidRDefault="00FB698B" w:rsidP="00FB698B">
            <w:pPr>
              <w:spacing w:before="100" w:beforeAutospacing="1" w:after="100" w:afterAutospacing="1" w:line="240" w:lineRule="auto"/>
              <w:rPr>
                <w:rFonts w:ascii="Times New Roman" w:eastAsia="Times New Roman" w:hAnsi="Times New Roman" w:cs="Times New Roman"/>
                <w:sz w:val="24"/>
                <w:szCs w:val="24"/>
                <w:lang w:eastAsia="sk-SK"/>
              </w:rPr>
            </w:pPr>
          </w:p>
        </w:tc>
      </w:tr>
    </w:tbl>
    <w:p w:rsidR="00320666" w:rsidRDefault="00320666"/>
    <w:sectPr w:rsidR="00320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698F"/>
    <w:multiLevelType w:val="multilevel"/>
    <w:tmpl w:val="BB20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54C58"/>
    <w:multiLevelType w:val="multilevel"/>
    <w:tmpl w:val="451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375F7"/>
    <w:multiLevelType w:val="multilevel"/>
    <w:tmpl w:val="B658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6214F"/>
    <w:multiLevelType w:val="multilevel"/>
    <w:tmpl w:val="27264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C3F0EBE"/>
    <w:multiLevelType w:val="multilevel"/>
    <w:tmpl w:val="683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31"/>
    <w:rsid w:val="00320666"/>
    <w:rsid w:val="00C21931"/>
    <w:rsid w:val="00FB6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76323-F581-4F6B-A38A-F5E9FB02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FB6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FB698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698B"/>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FB698B"/>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FB698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B6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80366">
      <w:bodyDiv w:val="1"/>
      <w:marLeft w:val="0"/>
      <w:marRight w:val="0"/>
      <w:marTop w:val="0"/>
      <w:marBottom w:val="0"/>
      <w:divBdr>
        <w:top w:val="none" w:sz="0" w:space="0" w:color="auto"/>
        <w:left w:val="none" w:sz="0" w:space="0" w:color="auto"/>
        <w:bottom w:val="none" w:sz="0" w:space="0" w:color="auto"/>
        <w:right w:val="none" w:sz="0" w:space="0" w:color="auto"/>
      </w:divBdr>
      <w:divsChild>
        <w:div w:id="1751924953">
          <w:marLeft w:val="0"/>
          <w:marRight w:val="0"/>
          <w:marTop w:val="0"/>
          <w:marBottom w:val="0"/>
          <w:divBdr>
            <w:top w:val="none" w:sz="0" w:space="0" w:color="auto"/>
            <w:left w:val="none" w:sz="0" w:space="0" w:color="auto"/>
            <w:bottom w:val="none" w:sz="0" w:space="0" w:color="auto"/>
            <w:right w:val="none" w:sz="0" w:space="0" w:color="auto"/>
          </w:divBdr>
          <w:divsChild>
            <w:div w:id="1626740689">
              <w:marLeft w:val="0"/>
              <w:marRight w:val="0"/>
              <w:marTop w:val="0"/>
              <w:marBottom w:val="0"/>
              <w:divBdr>
                <w:top w:val="none" w:sz="0" w:space="0" w:color="auto"/>
                <w:left w:val="none" w:sz="0" w:space="0" w:color="auto"/>
                <w:bottom w:val="none" w:sz="0" w:space="0" w:color="auto"/>
                <w:right w:val="none" w:sz="0" w:space="0" w:color="auto"/>
              </w:divBdr>
              <w:divsChild>
                <w:div w:id="92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Tothová Miroslava</dc:creator>
  <cp:keywords/>
  <dc:description/>
  <cp:lastModifiedBy>Tothová Miroslava</cp:lastModifiedBy>
  <cp:revision>2</cp:revision>
  <dcterms:created xsi:type="dcterms:W3CDTF">2022-04-26T09:23:00Z</dcterms:created>
  <dcterms:modified xsi:type="dcterms:W3CDTF">2022-04-26T09:23:00Z</dcterms:modified>
</cp:coreProperties>
</file>